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17F44">
      <w:pPr>
        <w:pStyle w:val="4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采购需求</w:t>
      </w:r>
    </w:p>
    <w:p w14:paraId="5C559A32">
      <w:pPr>
        <w:rPr>
          <w:rFonts w:hint="eastAsia"/>
          <w:lang w:val="en-US" w:eastAsia="zh-CN"/>
        </w:rPr>
      </w:pPr>
    </w:p>
    <w:p w14:paraId="1CF92FB1">
      <w:pPr>
        <w:spacing w:line="312" w:lineRule="auto"/>
        <w:rPr>
          <w:rFonts w:ascii="黑体" w:hAnsi="黑体" w:eastAsia="黑体" w:cs="黑体"/>
          <w:b/>
          <w:bCs/>
          <w:sz w:val="32"/>
          <w:szCs w:val="32"/>
        </w:rPr>
      </w:pPr>
    </w:p>
    <w:tbl>
      <w:tblPr>
        <w:tblStyle w:val="5"/>
        <w:tblW w:w="80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915"/>
        <w:gridCol w:w="2648"/>
        <w:gridCol w:w="964"/>
        <w:gridCol w:w="900"/>
        <w:gridCol w:w="1144"/>
      </w:tblGrid>
      <w:tr w14:paraId="7B1A2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  <w:noWrap w:val="0"/>
            <w:vAlign w:val="center"/>
          </w:tcPr>
          <w:p w14:paraId="72809EBE">
            <w:pPr>
              <w:pStyle w:val="3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序号</w:t>
            </w:r>
          </w:p>
        </w:tc>
        <w:tc>
          <w:tcPr>
            <w:tcW w:w="1915" w:type="dxa"/>
            <w:noWrap w:val="0"/>
            <w:vAlign w:val="center"/>
          </w:tcPr>
          <w:p w14:paraId="63CFDCCC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货品名称</w:t>
            </w:r>
          </w:p>
        </w:tc>
        <w:tc>
          <w:tcPr>
            <w:tcW w:w="2648" w:type="dxa"/>
            <w:noWrap w:val="0"/>
            <w:vAlign w:val="center"/>
          </w:tcPr>
          <w:p w14:paraId="4779703F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规格及技术参数</w:t>
            </w:r>
          </w:p>
        </w:tc>
        <w:tc>
          <w:tcPr>
            <w:tcW w:w="964" w:type="dxa"/>
            <w:noWrap w:val="0"/>
            <w:vAlign w:val="center"/>
          </w:tcPr>
          <w:p w14:paraId="7569A9D2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单位</w:t>
            </w:r>
          </w:p>
        </w:tc>
        <w:tc>
          <w:tcPr>
            <w:tcW w:w="900" w:type="dxa"/>
            <w:noWrap w:val="0"/>
            <w:vAlign w:val="center"/>
          </w:tcPr>
          <w:p w14:paraId="3191899F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数量</w:t>
            </w:r>
          </w:p>
        </w:tc>
        <w:tc>
          <w:tcPr>
            <w:tcW w:w="1144" w:type="dxa"/>
            <w:noWrap w:val="0"/>
            <w:vAlign w:val="center"/>
          </w:tcPr>
          <w:p w14:paraId="2A1582C8">
            <w:pPr>
              <w:pStyle w:val="3"/>
              <w:jc w:val="center"/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  <w:lang w:val="en-US" w:eastAsia="zh-CN"/>
              </w:rPr>
              <w:t>预算</w:t>
            </w: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总额</w:t>
            </w:r>
          </w:p>
          <w:p w14:paraId="4B1DEA25"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="宋体" w:hAnsi="宋体" w:eastAsia="宋体" w:cs="宋体"/>
              </w:rPr>
              <w:t>(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</w:rPr>
              <w:t>)</w:t>
            </w:r>
          </w:p>
        </w:tc>
      </w:tr>
      <w:tr w14:paraId="08101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09A82404">
            <w:pPr>
              <w:adjustRightInd w:val="0"/>
              <w:snapToGrid w:val="0"/>
              <w:spacing w:line="240" w:lineRule="exact"/>
              <w:jc w:val="center"/>
              <w:rPr>
                <w:rFonts w:hint="default" w:ascii="仿宋" w:hAnsi="仿宋" w:eastAsia="仿宋"/>
                <w:szCs w:val="21"/>
              </w:rPr>
            </w:pPr>
            <w:r>
              <w:rPr>
                <w:rFonts w:hint="default" w:ascii="仿宋" w:hAnsi="仿宋" w:eastAsia="仿宋"/>
                <w:szCs w:val="21"/>
              </w:rPr>
              <w:t>1</w:t>
            </w:r>
          </w:p>
        </w:tc>
        <w:tc>
          <w:tcPr>
            <w:tcW w:w="1915" w:type="dxa"/>
            <w:noWrap w:val="0"/>
            <w:vAlign w:val="center"/>
          </w:tcPr>
          <w:p w14:paraId="601133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华文楷体" w:hAnsi="华文楷体" w:eastAsia="华文楷体" w:cs="华文楷体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委托进行尿液钾水平检测</w:t>
            </w:r>
          </w:p>
        </w:tc>
        <w:tc>
          <w:tcPr>
            <w:tcW w:w="2648" w:type="dxa"/>
            <w:noWrap w:val="0"/>
            <w:vAlign w:val="center"/>
          </w:tcPr>
          <w:p w14:paraId="043F688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检测需要采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用离子选择性电极法</w:t>
            </w:r>
          </w:p>
        </w:tc>
        <w:tc>
          <w:tcPr>
            <w:tcW w:w="964" w:type="dxa"/>
            <w:noWrap w:val="0"/>
            <w:vAlign w:val="center"/>
          </w:tcPr>
          <w:p w14:paraId="6E2D9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900" w:type="dxa"/>
            <w:noWrap w:val="0"/>
            <w:vAlign w:val="center"/>
          </w:tcPr>
          <w:p w14:paraId="44625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2"/>
              </w:rPr>
            </w:pPr>
            <w:r>
              <w:rPr>
                <w:rFonts w:hint="default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eastAsia="zh-CN"/>
              </w:rPr>
              <w:t>85</w:t>
            </w:r>
          </w:p>
        </w:tc>
        <w:tc>
          <w:tcPr>
            <w:tcW w:w="1144" w:type="dxa"/>
            <w:vMerge w:val="restart"/>
            <w:noWrap w:val="0"/>
            <w:vAlign w:val="center"/>
          </w:tcPr>
          <w:p w14:paraId="580F0E16">
            <w:pPr>
              <w:widowControl/>
              <w:jc w:val="center"/>
              <w:textAlignment w:val="center"/>
              <w:rPr>
                <w:rFonts w:hint="default" w:ascii="华文楷体" w:hAnsi="华文楷体" w:eastAsia="华文楷体" w:cs="华文楷体"/>
                <w:sz w:val="22"/>
                <w:lang w:eastAsia="zh-CN"/>
              </w:rPr>
            </w:pPr>
            <w:r>
              <w:rPr>
                <w:rFonts w:hint="default" w:ascii="华文楷体" w:hAnsi="华文楷体" w:eastAsia="华文楷体" w:cs="华文楷体"/>
                <w:sz w:val="22"/>
                <w:lang w:eastAsia="zh-CN"/>
              </w:rPr>
              <w:t>5355</w:t>
            </w:r>
          </w:p>
        </w:tc>
      </w:tr>
      <w:tr w14:paraId="39976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652090AE">
            <w:pPr>
              <w:adjustRightInd w:val="0"/>
              <w:snapToGrid w:val="0"/>
              <w:spacing w:line="240" w:lineRule="exact"/>
              <w:jc w:val="center"/>
              <w:rPr>
                <w:rFonts w:hint="default" w:ascii="仿宋" w:hAnsi="仿宋" w:eastAsia="仿宋"/>
                <w:szCs w:val="21"/>
              </w:rPr>
            </w:pPr>
            <w:r>
              <w:rPr>
                <w:rFonts w:hint="default" w:ascii="仿宋" w:hAnsi="仿宋" w:eastAsia="仿宋"/>
                <w:szCs w:val="21"/>
              </w:rPr>
              <w:t>2</w:t>
            </w:r>
          </w:p>
        </w:tc>
        <w:tc>
          <w:tcPr>
            <w:tcW w:w="1915" w:type="dxa"/>
            <w:noWrap w:val="0"/>
            <w:vAlign w:val="center"/>
          </w:tcPr>
          <w:p w14:paraId="6966C34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华文楷体" w:hAnsi="华文楷体" w:eastAsia="华文楷体" w:cs="华文楷体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委托进行尿液钠水平检测</w:t>
            </w:r>
          </w:p>
        </w:tc>
        <w:tc>
          <w:tcPr>
            <w:tcW w:w="2648" w:type="dxa"/>
            <w:noWrap w:val="0"/>
            <w:vAlign w:val="center"/>
          </w:tcPr>
          <w:p w14:paraId="1DB3DE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检测需要采用离子选择性电极法</w:t>
            </w:r>
          </w:p>
        </w:tc>
        <w:tc>
          <w:tcPr>
            <w:tcW w:w="964" w:type="dxa"/>
            <w:noWrap w:val="0"/>
            <w:vAlign w:val="center"/>
          </w:tcPr>
          <w:p w14:paraId="19097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2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900" w:type="dxa"/>
            <w:noWrap w:val="0"/>
            <w:vAlign w:val="center"/>
          </w:tcPr>
          <w:p w14:paraId="6E1A9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2"/>
              </w:rPr>
            </w:pPr>
            <w:r>
              <w:rPr>
                <w:rFonts w:hint="default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eastAsia="zh-CN"/>
              </w:rPr>
              <w:t>85</w:t>
            </w:r>
          </w:p>
        </w:tc>
        <w:tc>
          <w:tcPr>
            <w:tcW w:w="1144" w:type="dxa"/>
            <w:vMerge w:val="continue"/>
            <w:noWrap w:val="0"/>
            <w:vAlign w:val="center"/>
          </w:tcPr>
          <w:p w14:paraId="388BA292">
            <w:pPr>
              <w:widowControl/>
              <w:jc w:val="center"/>
              <w:textAlignment w:val="top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7F0EF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78B75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915" w:type="dxa"/>
            <w:noWrap w:val="0"/>
            <w:vAlign w:val="center"/>
          </w:tcPr>
          <w:p w14:paraId="2A2F404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委托进行尿液尿肌酐水平检测</w:t>
            </w:r>
          </w:p>
        </w:tc>
        <w:tc>
          <w:tcPr>
            <w:tcW w:w="2648" w:type="dxa"/>
            <w:noWrap w:val="0"/>
            <w:vAlign w:val="center"/>
          </w:tcPr>
          <w:p w14:paraId="5C96A98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检测需要酶偶联肌</w:t>
            </w:r>
            <w:r>
              <w:rPr>
                <w:rFonts w:hint="default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氨酸氧化酶法</w:t>
            </w:r>
          </w:p>
        </w:tc>
        <w:tc>
          <w:tcPr>
            <w:tcW w:w="964" w:type="dxa"/>
            <w:noWrap w:val="0"/>
            <w:vAlign w:val="center"/>
          </w:tcPr>
          <w:p w14:paraId="1101A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900" w:type="dxa"/>
            <w:noWrap w:val="0"/>
            <w:vAlign w:val="center"/>
          </w:tcPr>
          <w:p w14:paraId="44310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85</w:t>
            </w:r>
          </w:p>
        </w:tc>
        <w:tc>
          <w:tcPr>
            <w:tcW w:w="1144" w:type="dxa"/>
            <w:vMerge w:val="continue"/>
            <w:noWrap w:val="0"/>
            <w:vAlign w:val="center"/>
          </w:tcPr>
          <w:p w14:paraId="0CF6A1A8">
            <w:pPr>
              <w:widowControl/>
              <w:jc w:val="center"/>
              <w:textAlignment w:val="center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  <w:tr w14:paraId="6B7FC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53AD2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915" w:type="dxa"/>
            <w:noWrap w:val="0"/>
            <w:vAlign w:val="center"/>
          </w:tcPr>
          <w:p w14:paraId="3523202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检测试管耗材及样本运输管理等</w:t>
            </w:r>
          </w:p>
        </w:tc>
        <w:tc>
          <w:tcPr>
            <w:tcW w:w="2648" w:type="dxa"/>
            <w:noWrap w:val="0"/>
            <w:vAlign w:val="center"/>
          </w:tcPr>
          <w:p w14:paraId="6B60A9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试管为15ml离心管，第三方负责检测期间试管配送及样本运输、管理</w:t>
            </w:r>
          </w:p>
        </w:tc>
        <w:tc>
          <w:tcPr>
            <w:tcW w:w="964" w:type="dxa"/>
            <w:noWrap w:val="0"/>
            <w:vAlign w:val="center"/>
          </w:tcPr>
          <w:p w14:paraId="4F92C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900" w:type="dxa"/>
            <w:noWrap w:val="0"/>
            <w:vAlign w:val="center"/>
          </w:tcPr>
          <w:p w14:paraId="61960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pacing w:val="20"/>
                <w:kern w:val="10"/>
                <w:sz w:val="21"/>
                <w:szCs w:val="21"/>
                <w:lang w:val="en-US" w:eastAsia="zh-CN"/>
              </w:rPr>
              <w:t>340</w:t>
            </w:r>
          </w:p>
        </w:tc>
        <w:tc>
          <w:tcPr>
            <w:tcW w:w="1144" w:type="dxa"/>
            <w:vMerge w:val="continue"/>
            <w:noWrap w:val="0"/>
            <w:vAlign w:val="center"/>
          </w:tcPr>
          <w:p w14:paraId="4EE01384">
            <w:pPr>
              <w:widowControl/>
              <w:jc w:val="center"/>
              <w:textAlignment w:val="center"/>
              <w:rPr>
                <w:rFonts w:hint="eastAsia" w:ascii="华文楷体" w:hAnsi="华文楷体" w:eastAsia="华文楷体" w:cs="华文楷体"/>
                <w:sz w:val="22"/>
              </w:rPr>
            </w:pPr>
          </w:p>
        </w:tc>
      </w:tr>
    </w:tbl>
    <w:p w14:paraId="0F381320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E857CD"/>
    <w:rsid w:val="15562FEC"/>
    <w:rsid w:val="175045D1"/>
    <w:rsid w:val="20117F78"/>
    <w:rsid w:val="3CA13C31"/>
    <w:rsid w:val="3FE5F6BD"/>
    <w:rsid w:val="69E857CD"/>
    <w:rsid w:val="7EACDAF8"/>
    <w:rsid w:val="D5F30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line="360" w:lineRule="auto"/>
      <w:ind w:firstLine="420"/>
    </w:pPr>
    <w:rPr>
      <w:rFonts w:ascii="宋体" w:hAnsi="宋体"/>
      <w:sz w:val="24"/>
    </w:r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character" w:customStyle="1" w:styleId="7">
    <w:name w:val="font21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160</Words>
  <Characters>171</Characters>
  <Lines>0</Lines>
  <Paragraphs>0</Paragraphs>
  <TotalTime>4</TotalTime>
  <ScaleCrop>false</ScaleCrop>
  <LinksUpToDate>false</LinksUpToDate>
  <CharactersWithSpaces>171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2025-05-15T00:16:00Z</dcterms:created>
  <dc:creator>灿</dc:creator>
  <cp:lastModifiedBy>凌昊</cp:lastModifiedBy>
  <dcterms:modified xsi:type="dcterms:W3CDTF">2026-08-20T06:11:50Z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B30ABB57AD34AB8DF98B226AB5477E6A_43</vt:lpwstr>
  </property>
  <property fmtid="{D5CDD505-2E9C-101B-9397-08002B2CF9AE}" pid="4" name="KSOTemplateDocerSaveRecord">
    <vt:lpwstr>eyJoZGlkIjoiODViY2JkMjU3NGYzZTEwMzZmMGFkZWViYmNkYWU3NDIiLCJ1c2VySWQiOiIzODgyNDIwNzAifQ==</vt:lpwstr>
  </property>
</Properties>
</file>